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0" w:name="processo-n.º-123424.5t8lsb"/>
    <w:p>
      <w:pPr>
        <w:pStyle w:val="Heading2"/>
      </w:pPr>
      <w:r>
        <w:t xml:space="preserve">Processo n.º 1234/24.5T8LSB</w:t>
      </w:r>
    </w:p>
    <w:p>
      <w:pPr>
        <w:pStyle w:val="FirstParagraph"/>
      </w:pPr>
      <w:r>
        <w:rPr>
          <w:b/>
          <w:bCs/>
        </w:rPr>
        <w:t xml:space="preserve">2ª Vara Cível do Tribunal Judicial da Comarca de Lisboa</w:t>
      </w:r>
    </w:p>
    <w:p>
      <w:pPr>
        <w:pStyle w:val="BodyText"/>
      </w:pPr>
      <w:r>
        <w:rPr>
          <w:b/>
          <w:bCs/>
        </w:rPr>
        <w:t xml:space="preserve">Autor / Requerente:</w:t>
      </w:r>
      <w:r>
        <w:t xml:space="preserve"> </w:t>
      </w:r>
      <w:r>
        <w:t xml:space="preserve">XYZ – Serviços de Tecnologia, Lda.</w:t>
      </w:r>
      <w:r>
        <w:br/>
      </w:r>
      <w:r>
        <w:t xml:space="preserve">NIF: 508 123 456</w:t>
      </w:r>
      <w:r>
        <w:br/>
      </w:r>
      <w:r>
        <w:t xml:space="preserve">Morada: Av. das Nações Unidas, 45, 3.º Esq., 1400‑038 Lisboa</w:t>
      </w:r>
    </w:p>
    <w:p>
      <w:pPr>
        <w:pStyle w:val="BodyText"/>
      </w:pPr>
      <w:r>
        <w:rPr>
          <w:b/>
          <w:bCs/>
        </w:rPr>
        <w:t xml:space="preserve">Réu / Requerido:</w:t>
      </w:r>
      <w:r>
        <w:t xml:space="preserve"> </w:t>
      </w:r>
      <w:r>
        <w:t xml:space="preserve">ABC – Consultoria Empresarial, Lda.</w:t>
      </w:r>
      <w:r>
        <w:br/>
      </w:r>
      <w:r>
        <w:t xml:space="preserve">NIF: 507 987 654</w:t>
      </w:r>
      <w:r>
        <w:br/>
      </w:r>
      <w:r>
        <w:t xml:space="preserve">Morada: Rua de São Bento, 12, 1.º Dt., 1200‑821 Lisboa</w:t>
      </w:r>
    </w:p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 Dr. João Silva – Ordem dos Advogados nº 12345, escritório em Av. da Liberdade, 210 – 1250‑145 Lisboa;</w:t>
      </w:r>
      <w:r>
        <w:br/>
      </w:r>
      <w:r>
        <w:t xml:space="preserve">- Dra. Maria Fernandes – Ordem dos Advogados nº 67890, escritório em Rua do Alecrim, 8 – 1150‑018 Lisboa.</w:t>
      </w:r>
    </w:p>
    <w:p>
      <w:pPr>
        <w:pStyle w:val="BodyText"/>
      </w:pPr>
      <w:r>
        <w:rPr>
          <w:b/>
          <w:bCs/>
        </w:rPr>
        <w:t xml:space="preserve">Juiz:</w:t>
      </w:r>
      <w:r>
        <w:t xml:space="preserve"> </w:t>
      </w:r>
      <w:r>
        <w:t xml:space="preserve">Exmo. Sr. Juiz de Direito da 2ª Vara Cível do Tribunal Judicial da Comarca de Lisboa</w:t>
      </w:r>
    </w:p>
    <w:p>
      <w:r>
        <w:pict>
          <v:rect style="width:0;height:1.5pt" o:hralign="center" o:hrstd="t" o:hr="t"/>
        </w:pict>
      </w:r>
    </w:p>
    <w:bookmarkStart w:id="9" w:name="X345b6add8f857b57e69428d52347545d18ffc16"/>
    <w:p>
      <w:pPr>
        <w:pStyle w:val="Heading3"/>
      </w:pPr>
      <w:r>
        <w:rPr>
          <w:b/>
          <w:bCs/>
        </w:rPr>
        <w:t xml:space="preserve">PETIÇÃO – REQUERIMENTO DE SENTENÇA FAVORÁVEL</w:t>
      </w:r>
    </w:p>
    <w:p>
      <w:pPr>
        <w:pStyle w:val="FirstParagraph"/>
      </w:pPr>
      <w:r>
        <w:rPr>
          <w:b/>
          <w:bCs/>
        </w:rPr>
        <w:t xml:space="preserve">Lisboa, 15 de março de 2024</w:t>
      </w:r>
    </w:p>
    <w:p>
      <w:pPr>
        <w:pStyle w:val="BodyText"/>
      </w:pPr>
      <w:r>
        <w:t xml:space="preserve">Exmo. Sr. Juiz de Direito,</w:t>
      </w:r>
    </w:p>
    <w:p>
      <w:pPr>
        <w:pStyle w:val="BodyText"/>
      </w:pPr>
      <w:r>
        <w:t xml:space="preserve">XYZ – Serviços de Tecnologia, Lda., pessoa coletiva de direito privado, com sede em Lisboa, devidamente representada pelos seus mandatários, Dr. João Silva e Dra. Maria Fernandes, nos termos do mandato anexo, vem, respeitosamente, à presença de V. Exa., com fundamento nos artigos 473.º, 483.º e seguintes do Código Civil, bem como nos artigos 562.º e seguintes do Código de Processo Civil, expor e requerer o que segue.</w:t>
      </w:r>
    </w:p>
    <w:p>
      <w:r>
        <w:pict>
          <v:rect style="width:0;height:1.5pt" o:hralign="center" o:hrstd="t" o:hr="t"/>
        </w:pict>
      </w:r>
    </w:p>
    <w:bookmarkEnd w:id="9"/>
    <w:bookmarkEnd w:id="10"/>
    <w:bookmarkStart w:id="11" w:name="exposição-dos-factos"/>
    <w:p>
      <w:pPr>
        <w:pStyle w:val="Heading2"/>
      </w:pPr>
      <w:r>
        <w:t xml:space="preserve">1. Exposição dos Factos</w:t>
      </w:r>
    </w:p>
    <w:p>
      <w:pPr>
        <w:pStyle w:val="FirstParagraph"/>
      </w:pPr>
      <w:r>
        <w:t xml:space="preserve">1.1. Em 10 de janeiro de 2023, as partes celebraram</w:t>
      </w:r>
      <w:r>
        <w:t xml:space="preserve"> </w:t>
      </w:r>
      <w:r>
        <w:rPr>
          <w:b/>
          <w:bCs/>
        </w:rPr>
        <w:t xml:space="preserve">Contrato de Prestação de Serviços Tecnológicos</w:t>
      </w:r>
      <w:r>
        <w:t xml:space="preserve"> </w:t>
      </w:r>
      <w:r>
        <w:t xml:space="preserve">(n.º 2023/001), cujo objeto consistia na implementação, manutenção e suporte de uma plataforma de gestão empresarial para a ré, ABC – Consultoria Empresarial, Lda., com prazo de execução de 12 (doze) meses e valor total de</w:t>
      </w:r>
      <w:r>
        <w:t xml:space="preserve"> </w:t>
      </w:r>
      <w:r>
        <w:rPr>
          <w:b/>
          <w:bCs/>
        </w:rPr>
        <w:t xml:space="preserve">€ 150.000,00</w:t>
      </w:r>
      <w:r>
        <w:t xml:space="preserve"> </w:t>
      </w:r>
      <w:r>
        <w:t xml:space="preserve">(cento e cinquenta mil euros), pagos em duas prestações: € 75.000,00 (setenta e cinco mil euros) em 15 de janeiro de 2023 (adiantamento) e € 75.000,00 (setenta e cinco mil euros) em 15 de julho de 2023 (pagamento final).</w:t>
      </w:r>
    </w:p>
    <w:p>
      <w:pPr>
        <w:pStyle w:val="BodyText"/>
      </w:pPr>
      <w:r>
        <w:t xml:space="preserve">1.2. O contrato estabelecia, entre outras obrigações, que a ré deveria fornecer toda a documentação técnica necessária, bem como garantir acesso ao seu ambiente de TI para a execução dos trabalhos, comprometendo‑se a responder a todos os pedidos de informação no prazo máximo de 5 (cinco) dias úteis.</w:t>
      </w:r>
    </w:p>
    <w:p>
      <w:pPr>
        <w:pStyle w:val="BodyText"/>
      </w:pPr>
      <w:r>
        <w:t xml:space="preserve">1.3. Desde o início da execução, a ré tem</w:t>
      </w:r>
      <w:r>
        <w:t xml:space="preserve"> </w:t>
      </w:r>
      <w:r>
        <w:rPr>
          <w:b/>
          <w:bCs/>
        </w:rPr>
        <w:t xml:space="preserve">incumprido gravemente</w:t>
      </w:r>
      <w:r>
        <w:t xml:space="preserve"> </w:t>
      </w:r>
      <w:r>
        <w:t xml:space="preserve">as obrigações acima descritas, nomeadamente: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320"/>
        <w:gridCol w:w="3520"/>
        <w:gridCol w:w="30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Incumprimento</w:t>
            </w:r>
          </w:p>
        </w:tc>
        <w:tc>
          <w:tcPr/>
          <w:p>
            <w:pPr>
              <w:pStyle w:val="Compact"/>
            </w:pPr>
            <w:r>
              <w:t xml:space="preserve">Consequência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20/02/2023</w:t>
            </w:r>
          </w:p>
        </w:tc>
        <w:tc>
          <w:tcPr/>
          <w:p>
            <w:pPr>
              <w:pStyle w:val="Compact"/>
            </w:pPr>
            <w:r>
              <w:t xml:space="preserve">Não entrega da documentação de requisitos</w:t>
            </w:r>
          </w:p>
        </w:tc>
        <w:tc>
          <w:tcPr/>
          <w:p>
            <w:pPr>
              <w:pStyle w:val="Compact"/>
            </w:pPr>
            <w:r>
              <w:t xml:space="preserve">Impossibilidade de iniciar o desenvolvimento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15/04/2023</w:t>
            </w:r>
          </w:p>
        </w:tc>
        <w:tc>
          <w:tcPr/>
          <w:p>
            <w:pPr>
              <w:pStyle w:val="Compact"/>
            </w:pPr>
            <w:r>
              <w:t xml:space="preserve">Falha no fornecimento de acesso ao servidor</w:t>
            </w:r>
          </w:p>
        </w:tc>
        <w:tc>
          <w:tcPr/>
          <w:p>
            <w:pPr>
              <w:pStyle w:val="Compact"/>
            </w:pPr>
            <w:r>
              <w:t xml:space="preserve">Atraso de 30 dias no cronograma</w:t>
            </w:r>
          </w:p>
        </w:tc>
      </w:tr>
      <w:tr>
        <w:tc>
          <w:tcPr/>
          <w:p>
            <w:pPr>
              <w:pStyle w:val="Compact"/>
            </w:pPr>
            <w:r>
              <w:t xml:space="preserve">05/06/2023</w:t>
            </w:r>
          </w:p>
        </w:tc>
        <w:tc>
          <w:tcPr/>
          <w:p>
            <w:pPr>
              <w:pStyle w:val="Compact"/>
            </w:pPr>
            <w:r>
              <w:t xml:space="preserve">Resposta tardia (30 dias) a solicitações de informação</w:t>
            </w:r>
          </w:p>
        </w:tc>
        <w:tc>
          <w:tcPr/>
          <w:p>
            <w:pPr>
              <w:pStyle w:val="Compact"/>
            </w:pPr>
            <w:r>
              <w:t xml:space="preserve">Necessidade de reprogramação de recursos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12/09/2023</w:t>
            </w:r>
          </w:p>
        </w:tc>
        <w:tc>
          <w:tcPr/>
          <w:p>
            <w:pPr>
              <w:pStyle w:val="Compact"/>
            </w:pPr>
            <w:r>
              <w:t xml:space="preserve">Cancelamento unilateral de reuniões de acompanhamento</w:t>
            </w:r>
          </w:p>
        </w:tc>
        <w:tc>
          <w:tcPr/>
          <w:p>
            <w:pPr>
              <w:pStyle w:val="Compact"/>
            </w:pPr>
            <w:r>
              <w:t xml:space="preserve">Interrupção da comunicação e perda de controlo do projeto</w:t>
            </w:r>
          </w:p>
        </w:tc>
      </w:tr>
    </w:tbl>
    <w:p>
      <w:pPr>
        <w:pStyle w:val="BodyText"/>
      </w:pPr>
      <w:r>
        <w:t xml:space="preserve">1.4. Em virtude dos incumprimentos, a XYZ foi obrigada a suspender a prestação dos serviços em 20 de setembro de 2023, tendo sido comunicada à ré, por carta registada com aviso de receção, a intenção de</w:t>
      </w:r>
      <w:r>
        <w:t xml:space="preserve"> </w:t>
      </w:r>
      <w:r>
        <w:rPr>
          <w:b/>
          <w:bCs/>
        </w:rPr>
        <w:t xml:space="preserve">resolver o contrato</w:t>
      </w:r>
      <w:r>
        <w:t xml:space="preserve"> </w:t>
      </w:r>
      <w:r>
        <w:t xml:space="preserve">nos termos do artigo 473.º do Código Civil, caso não fossem regularizados os incumprimentos até 30 de setembro de 2023.</w:t>
      </w:r>
    </w:p>
    <w:p>
      <w:pPr>
        <w:pStyle w:val="BodyText"/>
      </w:pPr>
      <w:r>
        <w:t xml:space="preserve">1.5. A ré, apesar de ter sido notificada,</w:t>
      </w:r>
      <w:r>
        <w:t xml:space="preserve"> </w:t>
      </w:r>
      <w:r>
        <w:rPr>
          <w:b/>
          <w:bCs/>
        </w:rPr>
        <w:t xml:space="preserve">não adotou qualquer medida corretiva</w:t>
      </w:r>
      <w:r>
        <w:t xml:space="preserve">, mantendo a conduta de omissão e recusando‑se a pagar as faturas correspondentes ao trabalho efetivamente realizado até à data da suspensão, totalizando</w:t>
      </w:r>
      <w:r>
        <w:t xml:space="preserve"> </w:t>
      </w:r>
      <w:r>
        <w:rPr>
          <w:b/>
          <w:bCs/>
        </w:rPr>
        <w:t xml:space="preserve">€ 45.000,00</w:t>
      </w:r>
      <w:r>
        <w:t xml:space="preserve"> </w:t>
      </w:r>
      <w:r>
        <w:t xml:space="preserve">(quarenta e cinco mil euros).</w:t>
      </w:r>
    </w:p>
    <w:p>
      <w:pPr>
        <w:pStyle w:val="BodyText"/>
      </w:pPr>
      <w:r>
        <w:t xml:space="preserve">1.6. Diante da situação, a XYZ efetuou, em 05 de outubro de 2023, a</w:t>
      </w:r>
      <w:r>
        <w:t xml:space="preserve"> </w:t>
      </w:r>
      <w:r>
        <w:rPr>
          <w:b/>
          <w:bCs/>
        </w:rPr>
        <w:t xml:space="preserve">rescisão unilateral do contrato</w:t>
      </w:r>
      <w:r>
        <w:t xml:space="preserve">, comunicada por carta registada, requerendo a devolução integral do adiantamento ( € 75.000,00 ) e a indemnização por perdas e danos, no valor de</w:t>
      </w:r>
      <w:r>
        <w:t xml:space="preserve"> </w:t>
      </w:r>
      <w:r>
        <w:rPr>
          <w:b/>
          <w:bCs/>
        </w:rPr>
        <w:t xml:space="preserve">€ 60.000,00</w:t>
      </w:r>
      <w:r>
        <w:t xml:space="preserve">, correspondente a despesas já incorridas e lucros cessantes.</w:t>
      </w:r>
    </w:p>
    <w:p>
      <w:r>
        <w:pict>
          <v:rect style="width:0;height:1.5pt" o:hralign="center" o:hrstd="t" o:hr="t"/>
        </w:pict>
      </w:r>
    </w:p>
    <w:bookmarkEnd w:id="11"/>
    <w:bookmarkStart w:id="12" w:name="fundamentação-jurídica"/>
    <w:p>
      <w:pPr>
        <w:pStyle w:val="Heading2"/>
      </w:pPr>
      <w:r>
        <w:t xml:space="preserve">2. Fundamentação Jurídica</w:t>
      </w:r>
    </w:p>
    <w:p>
      <w:pPr>
        <w:pStyle w:val="FirstParagraph"/>
      </w:pPr>
      <w:r>
        <w:t xml:space="preserve">2.1.</w:t>
      </w:r>
      <w:r>
        <w:t xml:space="preserve"> </w:t>
      </w:r>
      <w:r>
        <w:rPr>
          <w:b/>
          <w:bCs/>
        </w:rPr>
        <w:t xml:space="preserve">Incumprimento grave</w:t>
      </w:r>
      <w:r>
        <w:t xml:space="preserve"> </w:t>
      </w:r>
      <w:r>
        <w:t xml:space="preserve">– Nos termos do artigo 473.º, n.º 2, alínea b) do Código Civil, a parte que não cumpre as obrigações essenciais pode ser considerada em mora e o contrato pode ser resolvido por declaração judicial.</w:t>
      </w:r>
    </w:p>
    <w:p>
      <w:pPr>
        <w:pStyle w:val="BodyText"/>
      </w:pPr>
      <w:r>
        <w:t xml:space="preserve">2.2.</w:t>
      </w:r>
      <w:r>
        <w:t xml:space="preserve"> </w:t>
      </w:r>
      <w:r>
        <w:rPr>
          <w:b/>
          <w:bCs/>
        </w:rPr>
        <w:t xml:space="preserve">Direito à restituição</w:t>
      </w:r>
      <w:r>
        <w:t xml:space="preserve"> </w:t>
      </w:r>
      <w:r>
        <w:t xml:space="preserve">– O artigo 483.º, n.º 1, do Código Civil impõe a restituição dos valores pagos antecipadamente quando o contrato é resolvido por culpa do devedor.</w:t>
      </w:r>
    </w:p>
    <w:p>
      <w:pPr>
        <w:pStyle w:val="BodyText"/>
      </w:pPr>
      <w:r>
        <w:t xml:space="preserve">2.3.</w:t>
      </w:r>
      <w:r>
        <w:t xml:space="preserve"> </w:t>
      </w:r>
      <w:r>
        <w:rPr>
          <w:b/>
          <w:bCs/>
        </w:rPr>
        <w:t xml:space="preserve">Indemnização por perdas e danos</w:t>
      </w:r>
      <w:r>
        <w:t xml:space="preserve"> </w:t>
      </w:r>
      <w:r>
        <w:t xml:space="preserve">– Conforme o artigo 483.º, n.º 2, e o artigo 798.º do Código Civil, a parte lesada tem direito a ser indemnizada pelos prejuízos efetivamente sofridos, incluindo despesas comprovadas e lucros cessantes.</w:t>
      </w:r>
    </w:p>
    <w:p>
      <w:pPr>
        <w:pStyle w:val="BodyText"/>
      </w:pPr>
      <w:r>
        <w:t xml:space="preserve">2.4.</w:t>
      </w:r>
      <w:r>
        <w:t xml:space="preserve"> </w:t>
      </w:r>
      <w:r>
        <w:rPr>
          <w:b/>
          <w:bCs/>
        </w:rPr>
        <w:t xml:space="preserve">Juros de mora</w:t>
      </w:r>
      <w:r>
        <w:t xml:space="preserve"> </w:t>
      </w:r>
      <w:r>
        <w:t xml:space="preserve">– Nos termos do artigo 398.º do Código Civil, incidem juros de mora a partir da data de vencimento da obrigação não cumprida, à taxa legal em vigor.</w:t>
      </w:r>
    </w:p>
    <w:p>
      <w:pPr>
        <w:pStyle w:val="BodyText"/>
      </w:pPr>
      <w:r>
        <w:t xml:space="preserve">2.5.</w:t>
      </w:r>
      <w:r>
        <w:t xml:space="preserve"> </w:t>
      </w:r>
      <w:r>
        <w:rPr>
          <w:b/>
          <w:bCs/>
        </w:rPr>
        <w:t xml:space="preserve">Custas processuais e honorários</w:t>
      </w:r>
      <w:r>
        <w:t xml:space="preserve"> </w:t>
      </w:r>
      <w:r>
        <w:t xml:space="preserve">– O artigo 21.º do Código de Processo Civil prevê a condenação da parte vencida ao pagamento das custas e dos honorários de advogado.</w:t>
      </w:r>
    </w:p>
    <w:p>
      <w:r>
        <w:pict>
          <v:rect style="width:0;height:1.5pt" o:hralign="center" o:hrstd="t" o:hr="t"/>
        </w:pict>
      </w:r>
    </w:p>
    <w:bookmarkEnd w:id="12"/>
    <w:bookmarkStart w:id="13" w:name="pedidos"/>
    <w:p>
      <w:pPr>
        <w:pStyle w:val="Heading2"/>
      </w:pPr>
      <w:r>
        <w:t xml:space="preserve">3. Pedidos</w:t>
      </w:r>
    </w:p>
    <w:p>
      <w:pPr>
        <w:pStyle w:val="FirstParagraph"/>
      </w:pPr>
      <w:r>
        <w:t xml:space="preserve">Em face do exposto, requer a V. Exa. que se digne: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52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Declarar a</w:t>
            </w:r>
            <w:r>
              <w:t xml:space="preserve"> </w:t>
            </w:r>
            <w:r>
              <w:rPr>
                <w:b/>
                <w:bCs/>
              </w:rPr>
              <w:t xml:space="preserve">resolução</w:t>
            </w:r>
            <w:r>
              <w:t xml:space="preserve"> </w:t>
            </w:r>
            <w:r>
              <w:t xml:space="preserve">do Contrato de Prestação de Serviços Tecnológicos celebrado entre as partes, nos termos do artigo 473.º, n.º 2, alínea b) do Código Civil;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Condenar a ré, ABC – Consultoria Empresarial, Lda., ao</w:t>
            </w:r>
            <w:r>
              <w:t xml:space="preserve"> </w:t>
            </w:r>
            <w:r>
              <w:rPr>
                <w:b/>
                <w:bCs/>
              </w:rPr>
              <w:t xml:space="preserve">reembolso integral</w:t>
            </w:r>
            <w:r>
              <w:t xml:space="preserve"> </w:t>
            </w:r>
            <w:r>
              <w:t xml:space="preserve">do adiantamento já efetuado, no valor de</w:t>
            </w:r>
            <w:r>
              <w:t xml:space="preserve"> </w:t>
            </w:r>
            <w:r>
              <w:rPr>
                <w:b/>
                <w:bCs/>
              </w:rPr>
              <w:t xml:space="preserve">€ 75.000,00</w:t>
            </w:r>
            <w:r>
              <w:t xml:space="preserve"> </w:t>
            </w:r>
            <w:r>
              <w:t xml:space="preserve">(setenta e cinco mil euros), acrescido de juros de mora à taxa legal a partir de 05 de outubro de 2023;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Condenar a ré ao pagamento de</w:t>
            </w:r>
            <w:r>
              <w:t xml:space="preserve"> </w:t>
            </w:r>
            <w:r>
              <w:rPr>
                <w:b/>
                <w:bCs/>
              </w:rPr>
              <w:t xml:space="preserve">indemnização por perdas e danos</w:t>
            </w:r>
            <w:r>
              <w:t xml:space="preserve"> </w:t>
            </w:r>
            <w:r>
              <w:t xml:space="preserve">no montante de</w:t>
            </w:r>
            <w:r>
              <w:t xml:space="preserve"> </w:t>
            </w:r>
            <w:r>
              <w:rPr>
                <w:b/>
                <w:bCs/>
              </w:rPr>
              <w:t xml:space="preserve">€ 60.000,00</w:t>
            </w:r>
            <w:r>
              <w:t xml:space="preserve"> </w:t>
            </w:r>
            <w:r>
              <w:t xml:space="preserve">(sessenta mil euros), devidamente actualizados até à data do efetivo pagamento;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Condenar a ré ao pagamento das</w:t>
            </w:r>
            <w:r>
              <w:t xml:space="preserve"> </w:t>
            </w:r>
            <w:r>
              <w:rPr>
                <w:b/>
                <w:bCs/>
              </w:rPr>
              <w:t xml:space="preserve">custas processuais</w:t>
            </w:r>
            <w:r>
              <w:t xml:space="preserve"> </w:t>
            </w:r>
            <w:r>
              <w:t xml:space="preserve">e dos</w:t>
            </w:r>
            <w:r>
              <w:t xml:space="preserve"> </w:t>
            </w:r>
            <w:r>
              <w:rPr>
                <w:b/>
                <w:bCs/>
              </w:rPr>
              <w:t xml:space="preserve">honorários de advogado</w:t>
            </w:r>
            <w:r>
              <w:t xml:space="preserve">, nos termos do artigo 21.º do CPC, fixados em</w:t>
            </w:r>
            <w:r>
              <w:t xml:space="preserve"> </w:t>
            </w:r>
            <w:r>
              <w:rPr>
                <w:b/>
                <w:bCs/>
              </w:rPr>
              <w:t xml:space="preserve">15%</w:t>
            </w:r>
            <w:r>
              <w:t xml:space="preserve"> </w:t>
            </w:r>
            <w:r>
              <w:t xml:space="preserve">do valor da condenação;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Determinar a prática de todos os atos necessários à</w:t>
            </w:r>
            <w:r>
              <w:t xml:space="preserve"> </w:t>
            </w:r>
            <w:r>
              <w:rPr>
                <w:b/>
                <w:bCs/>
              </w:rPr>
              <w:t xml:space="preserve">execução</w:t>
            </w:r>
            <w:r>
              <w:t xml:space="preserve"> </w:t>
            </w:r>
            <w:r>
              <w:t xml:space="preserve">da presente sentença, nos termos do artigo 562.º do CPC.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3"/>
    <w:bookmarkStart w:id="14" w:name="provas"/>
    <w:p>
      <w:pPr>
        <w:pStyle w:val="Heading2"/>
      </w:pPr>
      <w:r>
        <w:t xml:space="preserve">4. Provas</w:t>
      </w:r>
    </w:p>
    <w:p>
      <w:pPr>
        <w:pStyle w:val="FirstParagraph"/>
      </w:pPr>
      <w:r>
        <w:t xml:space="preserve">A requerente indica, como meios de prova, os seguintes documentos, que acompanham a presente petição: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Contrato de Prestação de Serviços Tecnológicos</w:t>
      </w:r>
      <w:r>
        <w:t xml:space="preserve"> </w:t>
      </w:r>
      <w:r>
        <w:t xml:space="preserve">(n.º 2023/001), datado de 10 de janeiro de 2023;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Comprovativos de pagamento</w:t>
      </w:r>
      <w:r>
        <w:t xml:space="preserve"> </w:t>
      </w:r>
      <w:r>
        <w:t xml:space="preserve">das duas prestações (extratos bancários e recibos);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Correspondência registada</w:t>
      </w:r>
      <w:r>
        <w:t xml:space="preserve"> </w:t>
      </w:r>
      <w:r>
        <w:t xml:space="preserve">enviada à ré (datas: 20/02/2023, 30/09/2023, 05/10/2023);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Registo de e‑mails</w:t>
      </w:r>
      <w:r>
        <w:t xml:space="preserve"> </w:t>
      </w:r>
      <w:r>
        <w:t xml:space="preserve">e mensagens eletrónicas que evidenciam as solicitações de informação e as respostas tardias da ré;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Faturas</w:t>
      </w:r>
      <w:r>
        <w:t xml:space="preserve"> </w:t>
      </w:r>
      <w:r>
        <w:t xml:space="preserve">referentes aos trabalhos efetivamente realizados até à data da suspensão (valor: € 45.000,00);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Relatório de auditoria interna</w:t>
      </w:r>
      <w:r>
        <w:t xml:space="preserve"> </w:t>
      </w:r>
      <w:r>
        <w:t xml:space="preserve">que demonstra os prejuízos e lucros cessantes;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Laudo pericial</w:t>
      </w:r>
      <w:r>
        <w:t xml:space="preserve"> </w:t>
      </w:r>
      <w:r>
        <w:t xml:space="preserve">a ser realizado, caso V. Exa. entenda necessário, para quantificação das perdas e danos.</w:t>
      </w:r>
    </w:p>
    <w:p>
      <w:r>
        <w:pict>
          <v:rect style="width:0;height:1.5pt" o:hralign="center" o:hrstd="t" o:hr="t"/>
        </w:pict>
      </w:r>
    </w:p>
    <w:bookmarkEnd w:id="14"/>
    <w:bookmarkStart w:id="15" w:name="valor-da-causa"/>
    <w:p>
      <w:pPr>
        <w:pStyle w:val="Heading2"/>
      </w:pPr>
      <w:r>
        <w:t xml:space="preserve">5. Valor da Causa</w:t>
      </w:r>
    </w:p>
    <w:p>
      <w:pPr>
        <w:pStyle w:val="FirstParagraph"/>
      </w:pPr>
      <w:r>
        <w:t xml:space="preserve">Para efeitos de justiça, atribui‑se à presente ação o</w:t>
      </w:r>
      <w:r>
        <w:t xml:space="preserve"> </w:t>
      </w:r>
      <w:r>
        <w:rPr>
          <w:b/>
          <w:bCs/>
        </w:rPr>
        <w:t xml:space="preserve">valor de € 150.000,00</w:t>
      </w:r>
      <w:r>
        <w:t xml:space="preserve"> </w:t>
      </w:r>
      <w:r>
        <w:t xml:space="preserve">(cento e cinquenta mil euros), correspondente ao valor total do contrato, nos termos do artigo 319.º do CPC.</w:t>
      </w:r>
    </w:p>
    <w:p>
      <w:r>
        <w:pict>
          <v:rect style="width:0;height:1.5pt" o:hralign="center" o:hrstd="t" o:hr="t"/>
        </w:pict>
      </w:r>
    </w:p>
    <w:bookmarkEnd w:id="15"/>
    <w:bookmarkStart w:id="16" w:name="termos-em-que-pede-deferimento"/>
    <w:p>
      <w:pPr>
        <w:pStyle w:val="Heading2"/>
      </w:pPr>
      <w:r>
        <w:t xml:space="preserve">6. Termos em que pede deferimento</w:t>
      </w:r>
    </w:p>
    <w:p>
      <w:pPr>
        <w:pStyle w:val="FirstParagraph"/>
      </w:pPr>
      <w:r>
        <w:t xml:space="preserve">Pela exposição dos factos, fundamentos de direito e pelos pedidos acima formulados, requer a V. Exa. que se digne</w:t>
      </w:r>
      <w:r>
        <w:t xml:space="preserve"> </w:t>
      </w:r>
      <w:r>
        <w:rPr>
          <w:b/>
          <w:bCs/>
        </w:rPr>
        <w:t xml:space="preserve">julgar procedente a presente ação</w:t>
      </w:r>
      <w:r>
        <w:t xml:space="preserve">, nos termos dos pedidos constantes do ponto 3, com a consequente condenação da ré nos termos indicados, bem como a prática de todas as diligências necessárias à efetiva execução da sentença.</w:t>
      </w:r>
    </w:p>
    <w:p>
      <w:pPr>
        <w:pStyle w:val="BodyText"/>
      </w:pPr>
      <w:r>
        <w:t xml:space="preserve">Nestes termos,</w:t>
      </w:r>
      <w:r>
        <w:br/>
      </w:r>
      <w:r>
        <w:rPr>
          <w:b/>
          <w:bCs/>
        </w:rPr>
        <w:t xml:space="preserve">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XYZ – Serviços de Tecnologia, Lda.</w:t>
      </w:r>
    </w:p>
    <w:p>
      <w:pPr>
        <w:pStyle w:val="BodyText"/>
      </w:pPr>
      <w:r>
        <w:rPr>
          <w:i/>
          <w:iCs/>
        </w:rPr>
        <w:t xml:space="preserve">Dr. João Silva</w:t>
      </w:r>
      <w:r>
        <w:t xml:space="preserve"> </w:t>
      </w:r>
      <w:r>
        <w:t xml:space="preserve">– OA 12345</w:t>
      </w:r>
      <w:r>
        <w:br/>
      </w:r>
      <w:r>
        <w:rPr>
          <w:i/>
          <w:iCs/>
        </w:rPr>
        <w:t xml:space="preserve">Dra. Maria Fernandes</w:t>
      </w:r>
      <w:r>
        <w:t xml:space="preserve"> </w:t>
      </w:r>
      <w:r>
        <w:t xml:space="preserve">– OA 67890</w:t>
      </w:r>
    </w:p>
    <w:p>
      <w:pPr>
        <w:pStyle w:val="BodyText"/>
      </w:pPr>
      <w:r>
        <w:rPr>
          <w:b/>
          <w:bCs/>
        </w:rPr>
        <w:t xml:space="preserve">Advogados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Anexos:</w:t>
      </w:r>
      <w:r>
        <w:br/>
      </w:r>
      <w:r>
        <w:t xml:space="preserve">1. Procuração;</w:t>
      </w:r>
      <w:r>
        <w:br/>
      </w:r>
      <w:r>
        <w:t xml:space="preserve">2. Cópia do contrato;</w:t>
      </w:r>
      <w:r>
        <w:br/>
      </w:r>
      <w:r>
        <w:t xml:space="preserve">3. Comprovativos de pagamento;</w:t>
      </w:r>
      <w:r>
        <w:br/>
      </w:r>
      <w:r>
        <w:t xml:space="preserve">4. Correspondência registada;</w:t>
      </w:r>
      <w:r>
        <w:br/>
      </w:r>
      <w:r>
        <w:t xml:space="preserve">5. Faturas e relatórios de despesas;</w:t>
      </w:r>
      <w:r>
        <w:br/>
      </w:r>
      <w:r>
        <w:t xml:space="preserve">6. Laudo pericial (a ser apresentado).</w:t>
      </w:r>
    </w:p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2026-02-22T18:53:14Z</dcterms:created>
  <dcterms:modified xsi:type="dcterms:W3CDTF">2026-02-22T18:53:14Z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